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Прокуратура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Злынковского</w:t>
      </w:r>
      <w:proofErr w:type="spellEnd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района разъясняет</w:t>
      </w:r>
    </w:p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796DA0" w:rsidRPr="00796DA0" w:rsidRDefault="00796DA0" w:rsidP="00796D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796DA0">
        <w:rPr>
          <w:rFonts w:ascii="Times New Roman" w:hAnsi="Times New Roman"/>
          <w:b/>
          <w:bCs/>
          <w:color w:val="auto"/>
          <w:sz w:val="28"/>
          <w:szCs w:val="28"/>
        </w:rPr>
        <w:t>Установлены правила определения размера и порядок взимания сбора на строительство и (или) реконструкцию объектов инфраструктуры воздушного транспорта (инфраструктурный сбор)</w:t>
      </w:r>
    </w:p>
    <w:p w:rsidR="00796DA0" w:rsidRPr="00796DA0" w:rsidRDefault="00796DA0" w:rsidP="00796DA0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796DA0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796DA0" w:rsidRPr="00796DA0" w:rsidTr="00796DA0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796DA0" w:rsidRPr="00796DA0" w:rsidRDefault="00796DA0" w:rsidP="00796DA0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6DA0" w:rsidRPr="00796DA0" w:rsidRDefault="00796DA0" w:rsidP="00796DA0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796DA0" w:rsidRPr="00796DA0" w:rsidRDefault="00796DA0" w:rsidP="00796D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796DA0">
        <w:rPr>
          <w:rFonts w:ascii="Times New Roman" w:hAnsi="Times New Roman"/>
          <w:color w:val="auto"/>
          <w:sz w:val="28"/>
          <w:szCs w:val="28"/>
        </w:rPr>
        <w:t>Постановление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796DA0">
        <w:rPr>
          <w:rFonts w:ascii="Times New Roman" w:hAnsi="Times New Roman"/>
          <w:color w:val="auto"/>
          <w:sz w:val="28"/>
          <w:szCs w:val="28"/>
        </w:rPr>
        <w:t xml:space="preserve"> Правительства РФ от 28.11.2025 N 1950</w:t>
      </w:r>
      <w:r w:rsidRPr="00796DA0">
        <w:rPr>
          <w:rFonts w:ascii="Times New Roman" w:hAnsi="Times New Roman"/>
          <w:color w:val="auto"/>
          <w:sz w:val="28"/>
          <w:szCs w:val="28"/>
        </w:rPr>
        <w:br/>
        <w:t>"Об утверждении Правил определения и формирования размера сбора на строительство и (или) реконструкцию объектов инфраструктуры воздушного транспорта, его взимания, аккумулирования и использования внутри группы аэропортов, Правил определения групп аэропортов, в которых сбор на строительство и (или) реконструкцию объектов инфраструктуры воздушного транспорта подлежит взиманию и использованию, и перечня объектов инфраструктуры воздушного транспорта, в отношении которых осуществляется использование сбора на строительство и (или) реконструкцию объектов инфраструктуры воздушного транспорта"</w:t>
      </w:r>
      <w:r w:rsidRPr="00796DA0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796DA0">
        <w:rPr>
          <w:rFonts w:ascii="Times New Roman" w:hAnsi="Times New Roman"/>
          <w:bCs/>
          <w:color w:val="auto"/>
          <w:sz w:val="28"/>
          <w:szCs w:val="28"/>
        </w:rPr>
        <w:t>у</w:t>
      </w:r>
      <w:r w:rsidRPr="00796DA0">
        <w:rPr>
          <w:rFonts w:ascii="Times New Roman" w:hAnsi="Times New Roman"/>
          <w:bCs/>
          <w:color w:val="auto"/>
          <w:sz w:val="28"/>
          <w:szCs w:val="28"/>
        </w:rPr>
        <w:t>становлены правила определения размера и порядок взимания сбора на строительство и (или) реконструкцию объектов инфраструктуры воздушного транспорта (инфраструктурный сбор)</w:t>
      </w:r>
    </w:p>
    <w:p w:rsidR="00796DA0" w:rsidRPr="00796DA0" w:rsidRDefault="00796DA0" w:rsidP="00796D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П</w:t>
      </w:r>
      <w:r w:rsidRPr="00796DA0">
        <w:rPr>
          <w:rFonts w:ascii="Times New Roman" w:hAnsi="Times New Roman"/>
          <w:color w:val="auto"/>
          <w:sz w:val="28"/>
          <w:szCs w:val="28"/>
        </w:rPr>
        <w:t xml:space="preserve">лательщиками инфраструктурного сбора являются юридические лица и индивидуальные предприниматели, осуществляющие коммерческие воздушные перевозки, в том числе иностранные. </w:t>
      </w:r>
    </w:p>
    <w:p w:rsidR="00796DA0" w:rsidRPr="00796DA0" w:rsidRDefault="00796DA0" w:rsidP="00796D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796DA0">
        <w:rPr>
          <w:rFonts w:ascii="Times New Roman" w:hAnsi="Times New Roman"/>
          <w:color w:val="auto"/>
          <w:sz w:val="28"/>
          <w:szCs w:val="28"/>
        </w:rPr>
        <w:t xml:space="preserve">Плательщик формирует подлежащую уплате сумму инфраструктурного сбора применительно к каждому аэропорту, которая определяется по утвержденной формуле. </w:t>
      </w:r>
    </w:p>
    <w:p w:rsidR="00796DA0" w:rsidRPr="00796DA0" w:rsidRDefault="00796DA0" w:rsidP="00796D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796DA0">
        <w:rPr>
          <w:rFonts w:ascii="Times New Roman" w:hAnsi="Times New Roman"/>
          <w:color w:val="auto"/>
          <w:sz w:val="28"/>
          <w:szCs w:val="28"/>
        </w:rPr>
        <w:t xml:space="preserve">Установлен порядок взимания данного сбора, аккумулирования и использования внутри группы аэропортов, в которых инфраструктурный сбор подлежит взиманию и использованию. </w:t>
      </w:r>
    </w:p>
    <w:p w:rsidR="00796DA0" w:rsidRPr="00796DA0" w:rsidRDefault="00796DA0" w:rsidP="00796D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796DA0">
        <w:rPr>
          <w:rFonts w:ascii="Times New Roman" w:hAnsi="Times New Roman"/>
          <w:color w:val="auto"/>
          <w:sz w:val="28"/>
          <w:szCs w:val="28"/>
        </w:rPr>
        <w:t xml:space="preserve">Также постановлением определены: правила определения групп аэропортов, в которых инфраструктурный сбор подлежит взиманию и использованию; перечень объектов инфраструктуры воздушного транспорта, в отношении которых осуществляется использование сбора. </w:t>
      </w:r>
    </w:p>
    <w:p w:rsidR="00B57E9A" w:rsidRPr="00796DA0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B46A0"/>
    <w:rsid w:val="000C3C88"/>
    <w:rsid w:val="001E17A6"/>
    <w:rsid w:val="00255DF5"/>
    <w:rsid w:val="002A6DAD"/>
    <w:rsid w:val="002E3DC7"/>
    <w:rsid w:val="003B2BB9"/>
    <w:rsid w:val="006C4975"/>
    <w:rsid w:val="007608EC"/>
    <w:rsid w:val="00760A46"/>
    <w:rsid w:val="00796DA0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8AF6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67</cp:revision>
  <dcterms:created xsi:type="dcterms:W3CDTF">2025-12-15T08:38:00Z</dcterms:created>
  <dcterms:modified xsi:type="dcterms:W3CDTF">2025-12-15T13:24:00Z</dcterms:modified>
</cp:coreProperties>
</file>